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A80030"/>
          <w:sz w:val="32"/>
          <w:szCs w:val="32"/>
          <w:lang w:val="de" w:eastAsia="de"/>
        </w:rPr>
      </w:pPr>
      <w:r>
        <w:rPr>
          <w:rStyle w:val="main"/>
          <w:b/>
          <w:bCs/>
          <w:color w:val="A80030"/>
          <w:sz w:val="32"/>
          <w:szCs w:val="32"/>
          <w:lang w:val="de" w:eastAsia="de"/>
        </w:rPr>
        <w:t xml:space="preserve">Beck SteuerDirekt </w:t>
      </w:r>
    </w:p>
    <w:p>
      <w:pPr>
        <w:pStyle w:val="divmvcWidgetkastenTitle"/>
        <w:pBdr>
          <w:top w:val="none" w:sz="0" w:space="1" w:color="auto"/>
          <w:left w:val="none" w:sz="0" w:space="7" w:color="auto"/>
          <w:bottom w:val="none" w:sz="0" w:space="1" w:color="auto"/>
          <w:right w:val="none" w:sz="0" w:space="7" w:color="auto"/>
        </w:pBdr>
        <w:spacing w:before="0" w:after="0"/>
        <w:ind w:left="390" w:right="600"/>
        <w:rPr>
          <w:rStyle w:val="main"/>
          <w:b/>
          <w:bCs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Beck'sches Steuerlexikon</w:t>
      </w:r>
      <w:r>
        <w:rPr>
          <w:rStyle w:val="main"/>
          <w:b/>
          <w:bCs/>
          <w:lang w:val="de" w:eastAsia="de"/>
        </w:rPr>
        <w:fldChar w:fldCharType="begin"/>
      </w:r>
      <w:r>
        <w:rPr>
          <w:rStyle w:val="main"/>
          <w:b/>
          <w:bCs/>
          <w:lang w:val="de" w:eastAsia="de"/>
        </w:rPr>
        <w:instrText xml:space="preserve"> HYPERLINK "https://beck-online.beck.de/Bcid/Y-500-W-BESTLEX-GL-A" </w:instrText>
      </w:r>
      <w:r>
        <w:rPr>
          <w:rStyle w:val="main"/>
          <w:b/>
          <w:bCs/>
          <w:lang w:val="de" w:eastAsia="de"/>
        </w:rPr>
        <w:fldChar w:fldCharType="separate"/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75" w:lineRule="atLeast"/>
        <w:ind w:left="240" w:right="450"/>
        <w:jc w:val="left"/>
        <w:rPr>
          <w:rStyle w:val="bocontentwrapperbocenteranotbeck-btn"/>
          <w:b/>
          <w:bCs/>
          <w:u w:val="single" w:color="A80030"/>
          <w:bdr w:val="single" w:sz="6" w:space="0" w:color="E4E4D9"/>
          <w:shd w:val="clear" w:color="auto" w:fill="EEEEEE"/>
          <w:lang w:val="de" w:eastAsia="de"/>
        </w:rPr>
      </w:pPr>
      <w:r>
        <w:rPr>
          <w:rStyle w:val="bocontentwrapperbocenteranotbeck-btn"/>
          <w:b/>
          <w:bCs/>
          <w:u w:val="single" w:color="A80030"/>
          <w:bdr w:val="single" w:sz="6" w:space="0" w:color="E4E4D9"/>
          <w:shd w:val="clear" w:color="auto" w:fill="EEEEEE"/>
          <w:lang w:val="de" w:eastAsia="de"/>
        </w:rPr>
        <w:t>A</w:t>
      </w:r>
      <w:r>
        <w:rPr>
          <w:rStyle w:val="bocontentwrapperbocenteranotbeck-btn"/>
          <w:b/>
          <w:bCs/>
          <w:u w:val="single" w:color="A80030"/>
          <w:bdr w:val="single" w:sz="6" w:space="0" w:color="E4E4D9"/>
          <w:shd w:val="clear" w:color="auto" w:fill="EEEEEE"/>
          <w:lang w:val="de" w:eastAsia="de"/>
        </w:rPr>
        <w:fldChar w:fldCharType="end"/>
      </w:r>
      <w:r>
        <w:rPr>
          <w:rStyle w:val="bocenterulboxazli"/>
          <w:lang w:val="de" w:eastAsia="de"/>
        </w:rPr>
        <w:t xml:space="preserve"> </w:t>
      </w:r>
      <w:hyperlink r:id="rId6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B</w:t>
        </w:r>
      </w:hyperlink>
      <w:r>
        <w:rPr>
          <w:rStyle w:val="bocenterulboxazli"/>
          <w:lang w:val="de" w:eastAsia="de"/>
        </w:rPr>
        <w:t xml:space="preserve"> </w:t>
      </w:r>
      <w:hyperlink r:id="rId7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C</w:t>
        </w:r>
      </w:hyperlink>
      <w:r>
        <w:rPr>
          <w:rStyle w:val="bocenterulboxazli"/>
          <w:lang w:val="de" w:eastAsia="de"/>
        </w:rPr>
        <w:t xml:space="preserve"> </w:t>
      </w:r>
      <w:hyperlink r:id="rId8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D</w:t>
        </w:r>
      </w:hyperlink>
      <w:r>
        <w:rPr>
          <w:rStyle w:val="bocenterulboxazli"/>
          <w:lang w:val="de" w:eastAsia="de"/>
        </w:rPr>
        <w:t xml:space="preserve"> </w:t>
      </w:r>
      <w:hyperlink r:id="rId9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E</w:t>
        </w:r>
      </w:hyperlink>
      <w:r>
        <w:rPr>
          <w:rStyle w:val="bocenterulboxazli"/>
          <w:lang w:val="de" w:eastAsia="de"/>
        </w:rPr>
        <w:t xml:space="preserve"> </w:t>
      </w:r>
      <w:hyperlink r:id="rId10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F</w:t>
        </w:r>
      </w:hyperlink>
      <w:r>
        <w:rPr>
          <w:rStyle w:val="bocenterulboxazli"/>
          <w:lang w:val="de" w:eastAsia="de"/>
        </w:rPr>
        <w:t xml:space="preserve"> </w:t>
      </w:r>
      <w:hyperlink r:id="rId11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G</w:t>
        </w:r>
      </w:hyperlink>
      <w:r>
        <w:rPr>
          <w:rStyle w:val="bocenterulboxazli"/>
          <w:lang w:val="de" w:eastAsia="de"/>
        </w:rPr>
        <w:t xml:space="preserve"> </w:t>
      </w:r>
      <w:hyperlink r:id="rId12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H</w:t>
        </w:r>
      </w:hyperlink>
      <w:r>
        <w:rPr>
          <w:rStyle w:val="bocenterulboxazli"/>
          <w:lang w:val="de" w:eastAsia="de"/>
        </w:rPr>
        <w:t xml:space="preserve"> </w:t>
      </w:r>
      <w:hyperlink r:id="rId13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I</w:t>
        </w:r>
      </w:hyperlink>
      <w:r>
        <w:rPr>
          <w:rStyle w:val="bocenterulboxazli"/>
          <w:lang w:val="de" w:eastAsia="de"/>
        </w:rPr>
        <w:t xml:space="preserve"> </w:t>
      </w:r>
      <w:hyperlink r:id="rId14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J</w:t>
        </w:r>
      </w:hyperlink>
      <w:r>
        <w:rPr>
          <w:rStyle w:val="bocenterulboxazli"/>
          <w:lang w:val="de" w:eastAsia="de"/>
        </w:rPr>
        <w:t xml:space="preserve"> </w:t>
      </w:r>
      <w:hyperlink r:id="rId15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K</w:t>
        </w:r>
      </w:hyperlink>
      <w:r>
        <w:rPr>
          <w:rStyle w:val="bocenterulboxazli"/>
          <w:lang w:val="de" w:eastAsia="de"/>
        </w:rPr>
        <w:t xml:space="preserve"> </w:t>
      </w:r>
      <w:hyperlink r:id="rId16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L</w:t>
        </w:r>
      </w:hyperlink>
      <w:r>
        <w:rPr>
          <w:rStyle w:val="bocenterulboxazli"/>
          <w:lang w:val="de" w:eastAsia="de"/>
        </w:rPr>
        <w:t xml:space="preserve"> </w:t>
      </w:r>
      <w:hyperlink r:id="rId17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M</w:t>
        </w:r>
      </w:hyperlink>
      <w:r>
        <w:rPr>
          <w:rStyle w:val="bocenterulboxazli"/>
          <w:lang w:val="de" w:eastAsia="de"/>
        </w:rPr>
        <w:t xml:space="preserve"> </w:t>
      </w:r>
      <w:hyperlink r:id="rId18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N</w:t>
        </w:r>
      </w:hyperlink>
      <w:r>
        <w:rPr>
          <w:rStyle w:val="bocenterulboxazli"/>
          <w:lang w:val="de" w:eastAsia="de"/>
        </w:rPr>
        <w:t xml:space="preserve"> </w:t>
      </w:r>
      <w:hyperlink r:id="rId19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O</w:t>
        </w:r>
      </w:hyperlink>
      <w:r>
        <w:rPr>
          <w:rStyle w:val="bocenterulboxazli"/>
          <w:lang w:val="de" w:eastAsia="de"/>
        </w:rPr>
        <w:t xml:space="preserve"> </w:t>
      </w:r>
      <w:hyperlink r:id="rId20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P</w:t>
        </w:r>
      </w:hyperlink>
      <w:r>
        <w:rPr>
          <w:rStyle w:val="bocenterulboxazli"/>
          <w:lang w:val="de" w:eastAsia="de"/>
        </w:rPr>
        <w:t xml:space="preserve"> </w:t>
      </w:r>
      <w:hyperlink r:id="rId21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Q</w:t>
        </w:r>
      </w:hyperlink>
      <w:r>
        <w:rPr>
          <w:rStyle w:val="bocenterulboxazli"/>
          <w:lang w:val="de" w:eastAsia="de"/>
        </w:rPr>
        <w:t xml:space="preserve"> </w:t>
      </w:r>
      <w:hyperlink r:id="rId22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R</w:t>
        </w:r>
      </w:hyperlink>
      <w:r>
        <w:rPr>
          <w:rStyle w:val="bocenterulboxazli"/>
          <w:lang w:val="de" w:eastAsia="de"/>
        </w:rPr>
        <w:t xml:space="preserve"> </w:t>
      </w:r>
      <w:hyperlink r:id="rId23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S</w:t>
        </w:r>
      </w:hyperlink>
      <w:r>
        <w:rPr>
          <w:rStyle w:val="bocenterulboxazli"/>
          <w:lang w:val="de" w:eastAsia="de"/>
        </w:rPr>
        <w:t xml:space="preserve"> </w:t>
      </w:r>
      <w:hyperlink r:id="rId24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T</w:t>
        </w:r>
      </w:hyperlink>
      <w:r>
        <w:rPr>
          <w:rStyle w:val="bocenterulboxazli"/>
          <w:lang w:val="de" w:eastAsia="de"/>
        </w:rPr>
        <w:t xml:space="preserve"> </w:t>
      </w:r>
      <w:hyperlink r:id="rId25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U</w:t>
        </w:r>
      </w:hyperlink>
      <w:r>
        <w:rPr>
          <w:rStyle w:val="bocenterulboxazli"/>
          <w:lang w:val="de" w:eastAsia="de"/>
        </w:rPr>
        <w:t xml:space="preserve"> </w:t>
      </w:r>
      <w:hyperlink r:id="rId26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V</w:t>
        </w:r>
      </w:hyperlink>
      <w:r>
        <w:rPr>
          <w:rStyle w:val="bocenterulboxazli"/>
          <w:lang w:val="de" w:eastAsia="de"/>
        </w:rPr>
        <w:t xml:space="preserve"> </w:t>
      </w:r>
      <w:hyperlink r:id="rId27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W</w:t>
        </w:r>
      </w:hyperlink>
      <w:r>
        <w:rPr>
          <w:rStyle w:val="bocenterulboxazli"/>
          <w:lang w:val="de" w:eastAsia="de"/>
        </w:rPr>
        <w:t xml:space="preserve"> </w:t>
      </w:r>
      <w:r>
        <w:rPr>
          <w:rStyle w:val="bocenterulboxazlispan"/>
          <w:b/>
          <w:bCs/>
          <w:lang w:val="de" w:eastAsia="de"/>
        </w:rPr>
        <w:t>X</w:t>
      </w:r>
      <w:r>
        <w:rPr>
          <w:rStyle w:val="bocenterulboxazli"/>
          <w:lang w:val="de" w:eastAsia="de"/>
        </w:rPr>
        <w:t xml:space="preserve"> </w:t>
      </w:r>
      <w:r>
        <w:rPr>
          <w:rStyle w:val="bocenterulboxazlispan"/>
          <w:b/>
          <w:bCs/>
          <w:lang w:val="de" w:eastAsia="de"/>
        </w:rPr>
        <w:t>Y</w:t>
      </w:r>
      <w:r>
        <w:rPr>
          <w:rStyle w:val="bocenterulboxazli"/>
          <w:lang w:val="de" w:eastAsia="de"/>
        </w:rPr>
        <w:t xml:space="preserve"> </w:t>
      </w:r>
      <w:hyperlink r:id="rId28" w:history="1">
        <w:r>
          <w:rPr>
            <w:rStyle w:val="bocontentwrapperbocenteranotbeck-btn"/>
            <w:b/>
            <w:bCs/>
            <w:u w:val="single" w:color="A80030"/>
            <w:bdr w:val="single" w:sz="6" w:space="0" w:color="E4E4D9"/>
            <w:shd w:val="clear" w:color="auto" w:fill="EEEEEE"/>
            <w:lang w:val="de" w:eastAsia="de"/>
          </w:rPr>
          <w:t>Z</w:t>
        </w:r>
      </w:hyperlink>
      <w:r>
        <w:rPr>
          <w:rStyle w:val="bocenterulboxazli"/>
          <w:lang w:val="de" w:eastAsia="de"/>
        </w:rPr>
        <w:t xml:space="preserve">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Fach-News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FD-DSTR" w:history="1">
        <w:bookmarkStart w:id="0" w:name="opus_1655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DStR-Fachdienst, ab 2009</w:t>
        </w:r>
      </w:hyperlink>
      <w:bookmarkEnd w:id="0"/>
      <w:hyperlink r:id="rId30" w:anchor="opus_detail_165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history="1">
        <w:bookmarkStart w:id="1" w:name="opus_9655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Fach-News Steuerrecht</w:t>
        </w:r>
      </w:hyperlink>
      <w:bookmarkEnd w:id="1"/>
      <w:hyperlink r:id="rId32" w:anchor="opus_detail_9655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Lexika, Handbücher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BeStLex" w:history="1">
        <w:bookmarkStart w:id="2" w:name="opus_21942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Beck'sches Steuer- und Bilanzrechtslexikon Edition 4/​2025</w:t>
        </w:r>
      </w:hyperlink>
      <w:bookmarkEnd w:id="2"/>
      <w:hyperlink r:id="rId34" w:anchor="opus_detail_21942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history="1">
        <w:bookmarkStart w:id="3" w:name="opus_1688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Entscheidungen</w:t>
        </w:r>
      </w:hyperlink>
      <w:bookmarkEnd w:id="3"/>
      <w:hyperlink r:id="rId36" w:anchor="opus_detail_168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" w:tgtFrame="_self" w:tooltip="BeckVerf" w:history="1">
        <w:bookmarkStart w:id="4" w:name="opus_15404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Anhängige Verfahren</w:t>
        </w:r>
      </w:hyperlink>
      <w:bookmarkEnd w:id="4"/>
      <w:hyperlink r:id="rId38" w:anchor="opus_detail_15404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Gesetze, Rechnungslegungsstandards</w:t>
      </w:r>
    </w:p>
    <w:p>
      <w:pPr>
        <w:pStyle w:val="bocenterbomodulinhaltbozwischenueberschrifth6"/>
        <w:pBdr>
          <w:left w:val="none" w:sz="0" w:space="3" w:color="auto"/>
        </w:pBdr>
        <w:spacing w:before="0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Steuergesetze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39" w:tgtFrame="_self" w:history="1">
        <w:bookmarkStart w:id="5" w:name="opus_1490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Einkommensteuer</w:t>
        </w:r>
      </w:hyperlink>
      <w:bookmarkEnd w:id="5"/>
      <w:hyperlink r:id="rId40" w:anchor="opus_detail_149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Lohnsteuer" w:history="1">
        <w:bookmarkStart w:id="6" w:name="opus_1490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Lohnsteuer</w:t>
        </w:r>
      </w:hyperlink>
      <w:bookmarkEnd w:id="6"/>
      <w:hyperlink r:id="rId42" w:anchor="opus_detail_149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history="1">
        <w:bookmarkStart w:id="7" w:name="opus_1490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7"/>
      <w:hyperlink r:id="rId44" w:anchor="opus_detail_149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" w:tgtFrame="_self" w:history="1">
        <w:bookmarkStart w:id="8" w:name="opus_1490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Gewerbesteuer, Grundsteuer</w:t>
        </w:r>
      </w:hyperlink>
      <w:bookmarkEnd w:id="8"/>
      <w:hyperlink r:id="rId46" w:anchor="opus_detail_149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" w:tgtFrame="_self" w:history="1">
        <w:bookmarkStart w:id="9" w:name="opus_1490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Umsatzsteuer, Zölle</w:t>
        </w:r>
      </w:hyperlink>
      <w:bookmarkEnd w:id="9"/>
      <w:hyperlink r:id="rId48" w:anchor="opus_detail_149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" w:tgtFrame="_self" w:history="1">
        <w:bookmarkStart w:id="10" w:name="opus_1490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10"/>
      <w:hyperlink r:id="rId50" w:anchor="opus_detail_149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" w:tgtFrame="_self" w:history="1">
        <w:bookmarkStart w:id="11" w:name="opus_1490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Verfahrensrecht (AO, FGO, Gemeinnützigkeitsrecht)</w:t>
        </w:r>
      </w:hyperlink>
      <w:bookmarkEnd w:id="11"/>
      <w:hyperlink r:id="rId52" w:anchor="opus_detail_149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" w:tgtFrame="_self" w:history="1">
        <w:bookmarkStart w:id="12" w:name="opus_1491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Berufs- und Haftungsrecht</w:t>
        </w:r>
      </w:hyperlink>
      <w:bookmarkEnd w:id="12"/>
      <w:hyperlink r:id="rId54" w:anchor="opus_detail_149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" w:tgtFrame="_self" w:history="1">
        <w:bookmarkStart w:id="13" w:name="opus_1491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13"/>
      <w:hyperlink r:id="rId56" w:anchor="opus_detail_14911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Doppelbesteuerungsabkommen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57" w:tgtFrame="_self" w:history="1">
        <w:bookmarkStart w:id="14" w:name="opus_1490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DBA, Internationales Steuerrecht</w:t>
        </w:r>
      </w:hyperlink>
      <w:bookmarkEnd w:id="14"/>
      <w:hyperlink r:id="rId58" w:anchor="opus_detail_14907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Internationale Rechnungslegungsstandards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59" w:tgtFrame="_self" w:history="1">
        <w:bookmarkStart w:id="15" w:name="opus_1491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15"/>
      <w:hyperlink r:id="rId60" w:anchor="opus_detail_14912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Wirtschaftsgesetze, sonstige Normen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61" w:tgtFrame="_self" w:history="1">
        <w:bookmarkStart w:id="16" w:name="opus_1491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Wirtschaftsgesetze</w:t>
        </w:r>
      </w:hyperlink>
      <w:bookmarkEnd w:id="16"/>
      <w:hyperlink r:id="rId62" w:anchor="opus_detail_149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WN" w:history="1">
        <w:bookmarkStart w:id="17" w:name="opus_1593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Wichtigste Normen (rechtsgebietsübergreifend)</w:t>
        </w:r>
      </w:hyperlink>
      <w:bookmarkEnd w:id="17"/>
      <w:hyperlink r:id="rId64" w:anchor="opus_detail_1593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bomodulinhaltbozwischenueberschrifth6"/>
        <w:pBdr>
          <w:left w:val="none" w:sz="0" w:space="3" w:color="auto"/>
        </w:pBdr>
        <w:spacing w:before="0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DStR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65" w:tgtFrame="_self" w:tooltip="DStR" w:history="1">
        <w:bookmarkStart w:id="18" w:name="opus_1488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DStR - Deutsches Steuerrecht, ab 1991</w:t>
        </w:r>
      </w:hyperlink>
      <w:bookmarkEnd w:id="18"/>
      <w:hyperlink r:id="rId66" w:anchor="opus_detail_148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7" w:tgtFrame="_self" w:tooltip="DStR-Beih" w:history="1">
        <w:bookmarkStart w:id="19" w:name="opus_1488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DStR - Beihefter, ab 1991</w:t>
        </w:r>
      </w:hyperlink>
      <w:bookmarkEnd w:id="19"/>
      <w:hyperlink r:id="rId68" w:anchor="opus_detail_148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9" w:tgtFrame="_self" w:tooltip="DStRE" w:history="1">
        <w:bookmarkStart w:id="20" w:name="opus_1488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DStRE - DStR-Entscheidungsdienst, ab 1997</w:t>
        </w:r>
      </w:hyperlink>
      <w:bookmarkEnd w:id="20"/>
      <w:hyperlink r:id="rId70" w:anchor="opus_detail_148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" w:tgtFrame="_self" w:tooltip="DStRK" w:history="1">
        <w:bookmarkStart w:id="21" w:name="opus_8990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DStRK - DStR kurzgefaßt, ab 2017</w:t>
        </w:r>
      </w:hyperlink>
      <w:bookmarkEnd w:id="21"/>
      <w:hyperlink r:id="rId72" w:anchor="opus_detail_899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" w:tgtFrame="_self" w:tooltip="DStR-KR" w:history="1">
        <w:bookmarkStart w:id="22" w:name="opus_1488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DStR-KR - Kammer-Report, ab 2002 bis 2018</w:t>
        </w:r>
      </w:hyperlink>
      <w:bookmarkEnd w:id="22"/>
      <w:hyperlink r:id="rId74" w:anchor="opus_detail_148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" w:tgtFrame="_self" w:tooltip="BStBKR" w:history="1">
        <w:bookmarkStart w:id="23" w:name="opus_11515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DStR-BStBKR - Bundessteuerberaterkammer-Report, ab 2019</w:t>
        </w:r>
      </w:hyperlink>
      <w:bookmarkEnd w:id="23"/>
      <w:hyperlink r:id="rId76" w:anchor="opus_detail_115152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SteuK (Archiv)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77" w:tgtFrame="_self" w:tooltip="SteuK" w:history="1">
        <w:bookmarkStart w:id="24" w:name="opus_9023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SteuK - Steuerrecht kurzgefaßt - Gesetzgebung, Rechtsprechung und Verwaltung im Fokus der Praxis, 2009 bis 2016</w:t>
        </w:r>
      </w:hyperlink>
      <w:bookmarkEnd w:id="24"/>
      <w:hyperlink r:id="rId78" w:anchor="opus_detail_9023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Veranlagung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9" w:tgtFrame="_self" w:tooltip="VZ 2024" w:history="1">
        <w:bookmarkStart w:id="25" w:name="opus_21813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2024</w:t>
        </w:r>
      </w:hyperlink>
      <w:bookmarkEnd w:id="25"/>
      <w:hyperlink r:id="rId80" w:anchor="opus_detail_2181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1" w:tgtFrame="_self" w:tooltip="VZ 2023" w:history="1">
        <w:bookmarkStart w:id="26" w:name="opus_19725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2023</w:t>
        </w:r>
      </w:hyperlink>
      <w:bookmarkEnd w:id="26"/>
      <w:hyperlink r:id="rId82" w:anchor="opus_detail_1972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3" w:tgtFrame="_self" w:tooltip="VZ 2022" w:history="1">
        <w:bookmarkStart w:id="27" w:name="opus_18160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2022</w:t>
        </w:r>
      </w:hyperlink>
      <w:bookmarkEnd w:id="27"/>
      <w:hyperlink r:id="rId84" w:anchor="opus_detail_1816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5" w:tgtFrame="_self" w:tooltip="VZ 2021" w:history="1">
        <w:bookmarkStart w:id="28" w:name="opus_16532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2021</w:t>
        </w:r>
      </w:hyperlink>
      <w:bookmarkEnd w:id="28"/>
      <w:hyperlink r:id="rId86" w:anchor="opus_detail_1653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VZ 2020" w:history="1">
        <w:bookmarkStart w:id="29" w:name="opus_14858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2020</w:t>
        </w:r>
      </w:hyperlink>
      <w:bookmarkEnd w:id="29"/>
      <w:hyperlink r:id="rId88" w:anchor="opus_detail_1485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9" w:tgtFrame="_self" w:tooltip="VZ 2019" w:history="1">
        <w:bookmarkStart w:id="30" w:name="opus_12853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2019</w:t>
        </w:r>
      </w:hyperlink>
      <w:bookmarkEnd w:id="30"/>
      <w:hyperlink r:id="rId90" w:anchor="opus_detail_1285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1" w:tgtFrame="_self" w:tooltip="VZ 2018" w:history="1">
        <w:bookmarkStart w:id="31" w:name="opus_11390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2018</w:t>
        </w:r>
      </w:hyperlink>
      <w:bookmarkEnd w:id="31"/>
      <w:hyperlink r:id="rId92" w:anchor="opus_detail_1139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VZ 2017" w:history="1">
        <w:bookmarkStart w:id="32" w:name="opus_10710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2017</w:t>
        </w:r>
      </w:hyperlink>
      <w:bookmarkEnd w:id="32"/>
      <w:hyperlink r:id="rId94" w:anchor="opus_detail_1071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VZ 2016" w:history="1">
        <w:bookmarkStart w:id="33" w:name="opus_9603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2016</w:t>
        </w:r>
      </w:hyperlink>
      <w:bookmarkEnd w:id="33"/>
      <w:hyperlink r:id="rId96" w:anchor="opus_detail_960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VZ 2015" w:history="1">
        <w:bookmarkStart w:id="34" w:name="opus_8432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2015</w:t>
        </w:r>
      </w:hyperlink>
      <w:bookmarkEnd w:id="34"/>
      <w:hyperlink r:id="rId98" w:anchor="opus_detail_843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9" w:tgtFrame="_self" w:tooltip="VZ 2014" w:history="1">
        <w:bookmarkStart w:id="35" w:name="opus_7650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2014</w:t>
        </w:r>
      </w:hyperlink>
      <w:bookmarkEnd w:id="35"/>
      <w:hyperlink r:id="rId100" w:anchor="opus_detail_765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1" w:tgtFrame="_self" w:tooltip="VZ 2013" w:history="1">
        <w:bookmarkStart w:id="36" w:name="opus_6439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2013</w:t>
        </w:r>
      </w:hyperlink>
      <w:bookmarkEnd w:id="36"/>
      <w:hyperlink r:id="rId102" w:anchor="opus_detail_643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3" w:tgtFrame="_self" w:tooltip="VZ 2012" w:history="1">
        <w:bookmarkStart w:id="37" w:name="opus_5128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2012</w:t>
        </w:r>
      </w:hyperlink>
      <w:bookmarkEnd w:id="37"/>
      <w:hyperlink r:id="rId104" w:anchor="opus_detail_512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5" w:tgtFrame="_self" w:tooltip="VZ 2011" w:history="1">
        <w:bookmarkStart w:id="38" w:name="opus_4169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2011</w:t>
        </w:r>
      </w:hyperlink>
      <w:bookmarkEnd w:id="38"/>
      <w:hyperlink r:id="rId106" w:anchor="opus_detail_416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7" w:tgtFrame="_self" w:tooltip="VZ 2010" w:history="1">
        <w:bookmarkStart w:id="39" w:name="opus_3540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2010</w:t>
        </w:r>
      </w:hyperlink>
      <w:bookmarkEnd w:id="39"/>
      <w:hyperlink r:id="rId108" w:anchor="opus_detail_354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9" w:tgtFrame="_self" w:tooltip="VZ 2009" w:history="1">
        <w:bookmarkStart w:id="40" w:name="opus_2651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2009</w:t>
        </w:r>
      </w:hyperlink>
      <w:bookmarkEnd w:id="40"/>
      <w:hyperlink r:id="rId110" w:anchor="opus_detail_265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1" w:tgtFrame="_self" w:tooltip="VZ 2008" w:history="1">
        <w:bookmarkStart w:id="41" w:name="opus_2349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2008</w:t>
        </w:r>
      </w:hyperlink>
      <w:bookmarkEnd w:id="41"/>
      <w:hyperlink r:id="rId112" w:anchor="opus_detail_234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3" w:tgtFrame="_self" w:tooltip="VZ 2007" w:history="1">
        <w:bookmarkStart w:id="42" w:name="opus_1491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2007</w:t>
        </w:r>
      </w:hyperlink>
      <w:bookmarkEnd w:id="42"/>
      <w:hyperlink r:id="rId114" w:anchor="opus_detail_149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5" w:tgtFrame="_self" w:tooltip="VZ 2006" w:history="1">
        <w:bookmarkStart w:id="43" w:name="opus_1491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2006</w:t>
        </w:r>
      </w:hyperlink>
      <w:bookmarkEnd w:id="43"/>
      <w:hyperlink r:id="rId116" w:anchor="opus_detail_149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7" w:tgtFrame="_self" w:tooltip="VZ 2005" w:history="1">
        <w:bookmarkStart w:id="44" w:name="opus_1491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2005</w:t>
        </w:r>
      </w:hyperlink>
      <w:bookmarkEnd w:id="44"/>
      <w:hyperlink r:id="rId118" w:anchor="opus_detail_149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9" w:tgtFrame="_self" w:tooltip="VZ 2004" w:history="1">
        <w:bookmarkStart w:id="45" w:name="opus_1492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2004</w:t>
        </w:r>
      </w:hyperlink>
      <w:bookmarkEnd w:id="45"/>
      <w:hyperlink r:id="rId120" w:anchor="opus_detail_149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1" w:tgtFrame="_self" w:tooltip="VZ 2003" w:history="1">
        <w:bookmarkStart w:id="46" w:name="opus_1492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2003</w:t>
        </w:r>
      </w:hyperlink>
      <w:bookmarkEnd w:id="46"/>
      <w:hyperlink r:id="rId122" w:anchor="opus_detail_149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3" w:tgtFrame="_self" w:tooltip="VZ 2002" w:history="1">
        <w:bookmarkStart w:id="47" w:name="opus_1492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2002</w:t>
        </w:r>
      </w:hyperlink>
      <w:bookmarkEnd w:id="47"/>
      <w:hyperlink r:id="rId124" w:anchor="opus_detail_149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5" w:tgtFrame="_self" w:tooltip="VZ 2001" w:history="1">
        <w:bookmarkStart w:id="48" w:name="opus_1492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2001</w:t>
        </w:r>
      </w:hyperlink>
      <w:bookmarkEnd w:id="48"/>
      <w:hyperlink r:id="rId126" w:anchor="opus_detail_149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7" w:tgtFrame="_self" w:tooltip="VZ 2000" w:history="1">
        <w:bookmarkStart w:id="49" w:name="opus_1492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Veranlagung 2000</w:t>
        </w:r>
      </w:hyperlink>
      <w:bookmarkEnd w:id="49"/>
      <w:hyperlink r:id="rId128" w:anchor="opus_detail_1492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9" w:tgtFrame="_self" w:tooltip="Steuerrichtlinien" w:history="1">
        <w:bookmarkStart w:id="50" w:name="opus_1488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Steuerrichtlinien</w:t>
        </w:r>
      </w:hyperlink>
      <w:bookmarkEnd w:id="50"/>
      <w:hyperlink r:id="rId130" w:anchor="opus_detail_148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1" w:tgtFrame="_self" w:tooltip="BeckVerw" w:history="1">
        <w:bookmarkStart w:id="51" w:name="opus_1489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Steuererlasse</w:t>
        </w:r>
      </w:hyperlink>
      <w:bookmarkEnd w:id="51"/>
      <w:hyperlink r:id="rId132" w:anchor="opus_detail_148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3" w:tgtFrame="_self" w:tooltip="Top 50 Steuererlasse" w:history="1">
        <w:bookmarkStart w:id="52" w:name="opus_5820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Die 50 meistgenutzten Steuererlasse</w:t>
        </w:r>
      </w:hyperlink>
      <w:bookmarkEnd w:id="52"/>
      <w:hyperlink r:id="rId134" w:anchor="opus_detail_5820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</w:t>
      </w:r>
    </w:p>
    <w:p>
      <w:pPr>
        <w:pStyle w:val="bocenterbomodulinhaltbozwischenueberschrifth6"/>
        <w:pBdr>
          <w:left w:val="none" w:sz="0" w:space="3" w:color="auto"/>
        </w:pBdr>
        <w:spacing w:before="0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Formulare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135" w:tgtFrame="_self" w:tooltip="BeckOF Vertrag GesR" w:history="1">
        <w:bookmarkStart w:id="53" w:name="opus_3350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BeckOF Vertrag | Gesellschaftsrecht</w:t>
        </w:r>
      </w:hyperlink>
      <w:bookmarkEnd w:id="53"/>
      <w:hyperlink r:id="rId136" w:anchor="opus_detail_335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7" w:tgtFrame="_self" w:tooltip="BeckOF Vertrag LeasingR" w:history="1">
        <w:bookmarkStart w:id="54" w:name="opus_3349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BeckOF Vertrag | Leasingrecht</w:t>
        </w:r>
      </w:hyperlink>
      <w:bookmarkEnd w:id="54"/>
      <w:hyperlink r:id="rId138" w:anchor="opus_detail_334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9" w:tgtFrame="_self" w:tooltip="BeckOF Prozess SteuerR" w:history="1">
        <w:bookmarkStart w:id="55" w:name="opus_3335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BeckOF Prozess | Steuerrecht</w:t>
        </w:r>
      </w:hyperlink>
      <w:bookmarkEnd w:id="55"/>
      <w:hyperlink r:id="rId140" w:anchor="opus_detail_333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1" w:tgtFrame="_self" w:tooltip="BeckOF Vertrag Unternehmenskauf" w:history="1">
        <w:bookmarkStart w:id="56" w:name="opus_3350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BeckOF Vertrag | Unternehmenskauf</w:t>
        </w:r>
      </w:hyperlink>
      <w:bookmarkEnd w:id="56"/>
      <w:hyperlink r:id="rId142" w:anchor="opus_detail_33509" w:tooltip="Zur Werksübersicht springen" w:history="1"/>
    </w:p>
    <w:p>
      <w:pPr>
        <w:pStyle w:val="bocenterbomodulinhaltbozwischenueberschrifth6"/>
        <w:pBdr>
          <w:left w:val="none" w:sz="0" w:space="3" w:color="auto"/>
        </w:pBdr>
        <w:spacing w:before="75" w:after="0" w:line="255" w:lineRule="atLeast"/>
        <w:ind w:left="675" w:right="570"/>
        <w:outlineLvl w:val="5"/>
        <w:rPr>
          <w:rStyle w:val="main"/>
          <w:b w:val="0"/>
          <w:bCs w:val="0"/>
          <w:color w:val="A80030"/>
          <w:sz w:val="26"/>
          <w:szCs w:val="26"/>
          <w:lang w:val="de" w:eastAsia="de"/>
        </w:rPr>
      </w:pPr>
      <w:r>
        <w:rPr>
          <w:rStyle w:val="main"/>
          <w:b w:val="0"/>
          <w:bCs w:val="0"/>
          <w:color w:val="A80030"/>
          <w:sz w:val="26"/>
          <w:szCs w:val="26"/>
          <w:lang w:val="de" w:eastAsia="de"/>
        </w:rPr>
        <w:t xml:space="preserve">Tabellen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75" w:after="0" w:line="255" w:lineRule="atLeast"/>
        <w:ind w:left="1110" w:right="570"/>
        <w:rPr>
          <w:rStyle w:val="main"/>
          <w:lang w:val="de" w:eastAsia="de"/>
        </w:rPr>
      </w:pPr>
      <w:hyperlink r:id="rId143" w:tgtFrame="_self" w:tooltip="Steuertabellen" w:history="1">
        <w:bookmarkStart w:id="57" w:name="opus_21425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Steuertabellen</w:t>
        </w:r>
      </w:hyperlink>
      <w:bookmarkEnd w:id="57"/>
      <w:hyperlink r:id="rId144" w:anchor="opus_detail_214255" w:tooltip="Zur Werksübersicht springen" w:history="1"/>
    </w:p>
    <w:sectPr>
      <w:headerReference w:type="default" r:id="rId145"/>
      <w:footerReference w:type="default" r:id="rId146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24.12.2025 21:47 - Quelle: Steuern und Bilanzen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  <w:pPr>
      <w:pBdr>
        <w:bottom w:val="single" w:sz="66" w:space="0" w:color="A80030"/>
      </w:pBdr>
    </w:pPr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  <w:pPr>
      <w:pBdr>
        <w:top w:val="single" w:sz="6" w:space="0" w:color="A80030"/>
      </w:pBdr>
    </w:pPr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  <w:rPr>
      <w:color w:val="A80030"/>
    </w:rPr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lia">
    <w:name w:val="bo_left_li_a"/>
    <w:basedOn w:val="Normal"/>
    <w:pPr>
      <w:pBdr>
        <w:top w:val="none" w:sz="0" w:space="1" w:color="auto"/>
        <w:bottom w:val="none" w:sz="0" w:space="1" w:color="auto"/>
        <w:right w:val="none" w:sz="0" w:space="2" w:color="auto"/>
      </w:pBdr>
    </w:pPr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A80030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divbokastenmvcWidget">
    <w:name w:val="bo_center_div_bo_kasten_mvcWidget"/>
    <w:basedOn w:val="Normal"/>
  </w:style>
  <w:style w:type="character" w:customStyle="1" w:styleId="bocenterulboxazli">
    <w:name w:val="bo_center_ul_box_az_li"/>
    <w:basedOn w:val="DefaultParagraphFont"/>
  </w:style>
  <w:style w:type="character" w:customStyle="1" w:styleId="bocenterulboxazlispan">
    <w:name w:val="bo_center_ul_box_az_li_span"/>
    <w:basedOn w:val="DefaultParagraphFont"/>
    <w:rPr>
      <w:b/>
      <w:bCs/>
      <w:color w:val="E4E4D9"/>
      <w:bdr w:val="single" w:sz="6" w:space="0" w:color="E4E4D9"/>
    </w:rPr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A80031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AC0231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AC0231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h1">
    <w:name w:val="bo_center_h1"/>
    <w:basedOn w:val="Normal"/>
    <w:rPr>
      <w:b/>
      <w:bCs/>
      <w:color w:val="A80030"/>
      <w:sz w:val="31"/>
      <w:szCs w:val="31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0" w:color="auto"/>
      </w:pBdr>
    </w:pPr>
    <w:rPr>
      <w:b w:val="0"/>
      <w:bCs w:val="0"/>
      <w:color w:val="A80030"/>
      <w:sz w:val="26"/>
      <w:szCs w:val="26"/>
      <w:bdr w:val="none" w:sz="0" w:space="0" w:color="auto"/>
    </w:rPr>
  </w:style>
  <w:style w:type="paragraph" w:customStyle="1" w:styleId="bocenterbozwischenueberschriftboindent">
    <w:name w:val="bo_center_bo_zwischenueberschrift &gt; bo_indent"/>
    <w:basedOn w:val="Normal"/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A80030"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Bcid/Y-500-W-BESTLEX-GL-F" TargetMode="External" /><Relationship Id="rId100" Type="http://schemas.openxmlformats.org/officeDocument/2006/relationships/hyperlink" Target="https://beck-online.beck.de/" TargetMode="External" /><Relationship Id="rId101" Type="http://schemas.openxmlformats.org/officeDocument/2006/relationships/hyperlink" Target="https://beck-online.beck.de/Sammlungen/64396?pubtyp=none&amp;htm=%2Fbib%2Finhalt%2Fgesetze%2Fstva_2013.htm" TargetMode="External" /><Relationship Id="rId102" Type="http://schemas.openxmlformats.org/officeDocument/2006/relationships/hyperlink" Target="https://beck-online.beck.de/" TargetMode="External" /><Relationship Id="rId103" Type="http://schemas.openxmlformats.org/officeDocument/2006/relationships/hyperlink" Target="https://beck-online.beck.de/Sammlungen/51286?pubtyp=none&amp;htm=%2Fbib%2Finhalt%2Fgesetze%2Fstva_2012.htm" TargetMode="External" /><Relationship Id="rId104" Type="http://schemas.openxmlformats.org/officeDocument/2006/relationships/hyperlink" Target="https://beck-online.beck.de/" TargetMode="External" /><Relationship Id="rId105" Type="http://schemas.openxmlformats.org/officeDocument/2006/relationships/hyperlink" Target="https://beck-online.beck.de/Sammlungen/41699?pubtyp=none&amp;htm=%2Fbib%2Finhalt%2Fgesetze%2Fstva_2011.htm" TargetMode="External" /><Relationship Id="rId106" Type="http://schemas.openxmlformats.org/officeDocument/2006/relationships/hyperlink" Target="https://beck-online.beck.de/" TargetMode="External" /><Relationship Id="rId107" Type="http://schemas.openxmlformats.org/officeDocument/2006/relationships/hyperlink" Target="https://beck-online.beck.de/Sammlungen/35406?pubtyp=none&amp;htm=%2Fbib%2Finhalt%2Fgesetze%2Fstva_2010.htm" TargetMode="External" /><Relationship Id="rId108" Type="http://schemas.openxmlformats.org/officeDocument/2006/relationships/hyperlink" Target="https://beck-online.beck.de/" TargetMode="External" /><Relationship Id="rId109" Type="http://schemas.openxmlformats.org/officeDocument/2006/relationships/hyperlink" Target="https://beck-online.beck.de/Sammlungen/26516?pubtyp=none&amp;htm=%2Fbib%2Finhalt%2Fgesetze%2Fstva_2009.htm" TargetMode="External" /><Relationship Id="rId11" Type="http://schemas.openxmlformats.org/officeDocument/2006/relationships/hyperlink" Target="https://beck-online.beck.de/Bcid/Y-500-W-BESTLEX-GL-G" TargetMode="External" /><Relationship Id="rId110" Type="http://schemas.openxmlformats.org/officeDocument/2006/relationships/hyperlink" Target="https://beck-online.beck.de/" TargetMode="External" /><Relationship Id="rId111" Type="http://schemas.openxmlformats.org/officeDocument/2006/relationships/hyperlink" Target="https://beck-online.beck.de/Sammlungen/23495?pubtyp=none&amp;htm=%2Fbib%2Finhalt%2Fgesetze%2Fstva_2008.htm" TargetMode="External" /><Relationship Id="rId112" Type="http://schemas.openxmlformats.org/officeDocument/2006/relationships/hyperlink" Target="https://beck-online.beck.de/" TargetMode="External" /><Relationship Id="rId113" Type="http://schemas.openxmlformats.org/officeDocument/2006/relationships/hyperlink" Target="https://beck-online.beck.de/Sammlungen/14917?pubtyp=none&amp;htm=%2Fbib%2Finhalt%2Fgesetze%2Fstva_2007.htm" TargetMode="External" /><Relationship Id="rId114" Type="http://schemas.openxmlformats.org/officeDocument/2006/relationships/hyperlink" Target="https://beck-online.beck.de/" TargetMode="External" /><Relationship Id="rId115" Type="http://schemas.openxmlformats.org/officeDocument/2006/relationships/hyperlink" Target="https://beck-online.beck.de/Sammlungen/14918?pubtyp=none&amp;htm=%2Fbib%2Finhalt%2Fgesetze%2Fstva_2006.htm" TargetMode="External" /><Relationship Id="rId116" Type="http://schemas.openxmlformats.org/officeDocument/2006/relationships/hyperlink" Target="https://beck-online.beck.de/" TargetMode="External" /><Relationship Id="rId117" Type="http://schemas.openxmlformats.org/officeDocument/2006/relationships/hyperlink" Target="https://beck-online.beck.de/Sammlungen/14919?pubtyp=none&amp;htm=%2Fbib%2Finhalt%2Fgesetze%2Fstva_2005.htm" TargetMode="External" /><Relationship Id="rId118" Type="http://schemas.openxmlformats.org/officeDocument/2006/relationships/hyperlink" Target="https://beck-online.beck.de/" TargetMode="External" /><Relationship Id="rId119" Type="http://schemas.openxmlformats.org/officeDocument/2006/relationships/hyperlink" Target="https://beck-online.beck.de/Sammlungen/14920?pubtyp=none&amp;htm=%2Fbib%2Finhalt%2Fgesetze%2Fstva_2004.htm" TargetMode="External" /><Relationship Id="rId12" Type="http://schemas.openxmlformats.org/officeDocument/2006/relationships/hyperlink" Target="https://beck-online.beck.de/Bcid/Y-500-W-BESTLEX-GL-H" TargetMode="External" /><Relationship Id="rId120" Type="http://schemas.openxmlformats.org/officeDocument/2006/relationships/hyperlink" Target="https://beck-online.beck.de/" TargetMode="External" /><Relationship Id="rId121" Type="http://schemas.openxmlformats.org/officeDocument/2006/relationships/hyperlink" Target="https://beck-online.beck.de/Sammlungen/14921?pubtyp=none&amp;htm=%2Fbib%2Finhalt%2Fgesetze%2Fstva_2003.htm" TargetMode="External" /><Relationship Id="rId122" Type="http://schemas.openxmlformats.org/officeDocument/2006/relationships/hyperlink" Target="https://beck-online.beck.de/" TargetMode="External" /><Relationship Id="rId123" Type="http://schemas.openxmlformats.org/officeDocument/2006/relationships/hyperlink" Target="https://beck-online.beck.de/Sammlungen/14922?pubtyp=none&amp;htm=%2Fbib%2Finhalt%2Fgesetze%2Fstva_2002.htm" TargetMode="External" /><Relationship Id="rId124" Type="http://schemas.openxmlformats.org/officeDocument/2006/relationships/hyperlink" Target="https://beck-online.beck.de/" TargetMode="External" /><Relationship Id="rId125" Type="http://schemas.openxmlformats.org/officeDocument/2006/relationships/hyperlink" Target="https://beck-online.beck.de/Sammlungen/14923?pubtyp=none&amp;htm=%2Fbib%2Finhalt%2Fgesetze%2Fstva_2001.htm" TargetMode="External" /><Relationship Id="rId126" Type="http://schemas.openxmlformats.org/officeDocument/2006/relationships/hyperlink" Target="https://beck-online.beck.de/" TargetMode="External" /><Relationship Id="rId127" Type="http://schemas.openxmlformats.org/officeDocument/2006/relationships/hyperlink" Target="https://beck-online.beck.de/Sammlungen/14924?pubtyp=none&amp;htm=%2Fbib%2Finhalt%2Fgesetze%2Fstva_2000.htm" TargetMode="External" /><Relationship Id="rId128" Type="http://schemas.openxmlformats.org/officeDocument/2006/relationships/hyperlink" Target="https://beck-online.beck.de/" TargetMode="External" /><Relationship Id="rId129" Type="http://schemas.openxmlformats.org/officeDocument/2006/relationships/hyperlink" Target="https://beck-online.beck.de/Sammlungen/14889?cat=coll&amp;xml=gesetze%2Fsteuerrecht&amp;coll=Richtlinien&amp;opusTitle=Steuerrichtlinien" TargetMode="External" /><Relationship Id="rId13" Type="http://schemas.openxmlformats.org/officeDocument/2006/relationships/hyperlink" Target="https://beck-online.beck.de/Bcid/Y-500-W-BESTLEX-GL-I" TargetMode="External" /><Relationship Id="rId130" Type="http://schemas.openxmlformats.org/officeDocument/2006/relationships/hyperlink" Target="https://beck-online.beck.de/" TargetMode="External" /><Relationship Id="rId131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132" Type="http://schemas.openxmlformats.org/officeDocument/2006/relationships/hyperlink" Target="https://beck-online.beck.de/" TargetMode="External" /><Relationship Id="rId133" Type="http://schemas.openxmlformats.org/officeDocument/2006/relationships/hyperlink" Target="https://beck-online.beck.de/Sammlungen/58205?cat=coll&amp;xml=gesetze%2Fsteuerrecht&amp;coll=Top%2050%20Steuererlasse" TargetMode="External" /><Relationship Id="rId134" Type="http://schemas.openxmlformats.org/officeDocument/2006/relationships/hyperlink" Target="https://beck-online.beck.de/" TargetMode="External" /><Relationship Id="rId135" Type="http://schemas.openxmlformats.org/officeDocument/2006/relationships/hyperlink" Target="https://beck-online.beck.de/Werk/2150?opusTitle=BeckOF+Vertrag+GesR" TargetMode="External" /><Relationship Id="rId136" Type="http://schemas.openxmlformats.org/officeDocument/2006/relationships/hyperlink" Target="https://beck-online.beck.de/" TargetMode="External" /><Relationship Id="rId137" Type="http://schemas.openxmlformats.org/officeDocument/2006/relationships/hyperlink" Target="https://beck-online.beck.de/Werk/2869?opusTitle=BeckOF+Vertrag+LeasingR" TargetMode="External" /><Relationship Id="rId138" Type="http://schemas.openxmlformats.org/officeDocument/2006/relationships/hyperlink" Target="https://beck-online.beck.de/" TargetMode="External" /><Relationship Id="rId139" Type="http://schemas.openxmlformats.org/officeDocument/2006/relationships/hyperlink" Target="https://beck-online.beck.de/Werk/2848?opusTitle=BeckOF+Prozess+SteuerR" TargetMode="External" /><Relationship Id="rId14" Type="http://schemas.openxmlformats.org/officeDocument/2006/relationships/hyperlink" Target="https://beck-online.beck.de/Bcid/Y-500-W-BESTLEX-GL-J" TargetMode="External" /><Relationship Id="rId140" Type="http://schemas.openxmlformats.org/officeDocument/2006/relationships/hyperlink" Target="https://beck-online.beck.de/" TargetMode="External" /><Relationship Id="rId141" Type="http://schemas.openxmlformats.org/officeDocument/2006/relationships/hyperlink" Target="https://beck-online.beck.de/Werk/2153?opusTitle=BeckOF+Vertrag+Unternehmenskauf" TargetMode="External" /><Relationship Id="rId142" Type="http://schemas.openxmlformats.org/officeDocument/2006/relationships/hyperlink" Target="https://beck-online.beck.de/" TargetMode="External" /><Relationship Id="rId143" Type="http://schemas.openxmlformats.org/officeDocument/2006/relationships/hyperlink" Target="https://beck-online.beck.de/Werk/21845?opusTitle=Steuertabellen" TargetMode="External" /><Relationship Id="rId144" Type="http://schemas.openxmlformats.org/officeDocument/2006/relationships/hyperlink" Target="https://beck-online.beck.de/" TargetMode="External" /><Relationship Id="rId145" Type="http://schemas.openxmlformats.org/officeDocument/2006/relationships/header" Target="header1.xml" /><Relationship Id="rId146" Type="http://schemas.openxmlformats.org/officeDocument/2006/relationships/footer" Target="footer1.xml" /><Relationship Id="rId147" Type="http://schemas.openxmlformats.org/officeDocument/2006/relationships/theme" Target="theme/theme1.xml" /><Relationship Id="rId148" Type="http://schemas.openxmlformats.org/officeDocument/2006/relationships/numbering" Target="numbering.xml" /><Relationship Id="rId149" Type="http://schemas.openxmlformats.org/officeDocument/2006/relationships/styles" Target="styles.xml" /><Relationship Id="rId15" Type="http://schemas.openxmlformats.org/officeDocument/2006/relationships/hyperlink" Target="https://beck-online.beck.de/Bcid/Y-500-W-BESTLEX-GL-K" TargetMode="External" /><Relationship Id="rId16" Type="http://schemas.openxmlformats.org/officeDocument/2006/relationships/hyperlink" Target="https://beck-online.beck.de/Bcid/Y-500-W-BESTLEX-GL-L" TargetMode="External" /><Relationship Id="rId17" Type="http://schemas.openxmlformats.org/officeDocument/2006/relationships/hyperlink" Target="https://beck-online.beck.de/Bcid/Y-500-W-BESTLEX-GL-M" TargetMode="External" /><Relationship Id="rId18" Type="http://schemas.openxmlformats.org/officeDocument/2006/relationships/hyperlink" Target="https://beck-online.beck.de/Bcid/Y-500-W-BESTLEX-GL-N" TargetMode="External" /><Relationship Id="rId19" Type="http://schemas.openxmlformats.org/officeDocument/2006/relationships/hyperlink" Target="https://beck-online.beck.de/Bcid/Y-500-W-BESTLEX-GL-O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Bcid/Y-500-W-BESTLEX-GL-P" TargetMode="External" /><Relationship Id="rId21" Type="http://schemas.openxmlformats.org/officeDocument/2006/relationships/hyperlink" Target="https://beck-online.beck.de/Bcid/Y-500-W-BESTLEX-GL-Q" TargetMode="External" /><Relationship Id="rId22" Type="http://schemas.openxmlformats.org/officeDocument/2006/relationships/hyperlink" Target="https://beck-online.beck.de/Bcid/Y-500-W-BESTLEX-GL-R" TargetMode="External" /><Relationship Id="rId23" Type="http://schemas.openxmlformats.org/officeDocument/2006/relationships/hyperlink" Target="https://beck-online.beck.de/Bcid/Y-500-W-BESTLEX-GL-S" TargetMode="External" /><Relationship Id="rId24" Type="http://schemas.openxmlformats.org/officeDocument/2006/relationships/hyperlink" Target="https://beck-online.beck.de/Bcid/Y-500-W-BESTLEX-GL-T" TargetMode="External" /><Relationship Id="rId25" Type="http://schemas.openxmlformats.org/officeDocument/2006/relationships/hyperlink" Target="https://beck-online.beck.de/Bcid/Y-500-W-BESTLEX-GL-U" TargetMode="External" /><Relationship Id="rId26" Type="http://schemas.openxmlformats.org/officeDocument/2006/relationships/hyperlink" Target="https://beck-online.beck.de/Bcid/Y-500-W-BESTLEX-GL-V" TargetMode="External" /><Relationship Id="rId27" Type="http://schemas.openxmlformats.org/officeDocument/2006/relationships/hyperlink" Target="https://beck-online.beck.de/Bcid/Y-500-W-BESTLEX-GL-W" TargetMode="External" /><Relationship Id="rId28" Type="http://schemas.openxmlformats.org/officeDocument/2006/relationships/hyperlink" Target="https://beck-online.beck.de/Bcid/Y-500-W-BESTLEX-GL-Z" TargetMode="External" /><Relationship Id="rId29" Type="http://schemas.openxmlformats.org/officeDocument/2006/relationships/hyperlink" Target="https://beck-online.beck.de/Werk/1446?opusTitle=FD-DSTR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?typ=searchlink&amp;hitlisthead=Fachnews aus dem Bereich Steuerrecht&amp;query=(staxrechtsgebiet0:%22SteuR%22 AND werk-id:becklink)&amp;rbSort=Date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22367?opusTitle=BeStLex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?typ=searchlink&amp;hitlisthead=Entscheidungen&amp;query=spubtyp0:%22ent%22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?typ=searchlink&amp;PAGENR=1&amp;top=par&amp;WORDS=anhverf&amp;TXTGERICHT=BFH%2C%20BVerfG%2C%20EuGH&amp;CHKANHVERF=on&amp;RBSORT=Date&amp;opusTitle=BeckVerf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Sammlungen/14901?cat=coll&amp;xml=gesetze%2Fsteuerrecht&amp;coll=Einkommensteuer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Sammlungen/14902?cat=coll&amp;xml=gesetze%2Fsteuerrecht&amp;coll=Lohnsteuer&amp;opusTitle=Lohnsteuer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Sammlungen/14903?cat=coll&amp;xml=gesetze%2Fsteuerrecht&amp;coll=K%C3%B6rperschaftsteuer%2C%20Umwandlungssteuer%2C%20Kapitalerh%C3%B6hung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Sammlungen/14904?cat=coll&amp;xml=gesetze%2Fsteuerrecht&amp;coll=Gewerbesteuer%2C%20Grundsteuer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Sammlungen/14905?cat=coll&amp;xml=gesetze%2Fsteuerrecht&amp;coll=Umsatzsteuer%2C%20Z%C3%B6lle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Sammlungen/14906?cat=coll&amp;xml=gesetze%2Fsteuerrecht&amp;coll=Erbschaftsteuer%2C%20Bewertung%2C%20Grunderwerbsteuer%2C%20Verm%C3%B6gensteuer%2C%20Sonstige%20Verkehr-%2FVerbrauchsteuern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Sammlungen/14909?cat=coll&amp;xml=gesetze%2Fsteuerrecht&amp;coll=Verfahrensrecht%20%28AO%2C%20FGO%2C%20Gemeinn%C3%BCtzigkeitsrecht%29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Sammlungen/14910?cat=coll&amp;xml=gesetze%2Fsteuerrecht&amp;coll=Berufs-%20und%20Haftungsrecht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Sammlungen/14911?cat=coll&amp;xml=gesetze%2Fsteuerrecht&amp;coll=F%C3%B6rderungsgesetze%2C%20Sonstiges%20Steuerrecht%20%28Kirchensteuern%29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Sammlungen/14907?cat=coll&amp;xml=gesetze%2Fsteuerrecht&amp;coll=DBA%2C%20Internationales%20Steuerrecht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Sammlungen/14912?cat=coll&amp;xml=gesetze%2Fsteuerrecht&amp;coll=Bilanzrecht%2C%20Internationale%20Rechnungslegungsstandards" TargetMode="External" /><Relationship Id="rId6" Type="http://schemas.openxmlformats.org/officeDocument/2006/relationships/hyperlink" Target="https://beck-online.beck.de/Bcid/Y-500-W-BESTLEX-GL-B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Sammlungen/14914?cat=coll&amp;xml=gesetze%2Fsteuerrecht&amp;coll=Wirtschaftsgesetze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Sammlungen/15933?cat=coll&amp;xml=gesetze%2Fbund&amp;coll=Wichtigste%20Normen%20%28rechtsgebiets%C3%BCbergreifend%29&amp;opusTitle=WN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27?opusTitle=DStR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999?opusTitle=DStR-Beih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28?opusTitle=DStRE" TargetMode="External" /><Relationship Id="rId7" Type="http://schemas.openxmlformats.org/officeDocument/2006/relationships/hyperlink" Target="https://beck-online.beck.de/Bcid/Y-500-W-BESTLEX-GL-C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Werk/7360?opusTitle=DStRK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Werk/305?opusTitle=DStR-KR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9846?opusTitle=BStBKR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Werk/1583?opusTitle=SteuK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?pubtyp=none&amp;cat=colls&amp;xml=komm/ibrvz2024" TargetMode="External" /><Relationship Id="rId8" Type="http://schemas.openxmlformats.org/officeDocument/2006/relationships/hyperlink" Target="https://beck-online.beck.de/Bcid/Y-500-W-BESTLEX-GL-D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?pubtyp=none&amp;cat=colls&amp;xml=komm/ibrvz2023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?pubtyp=none&amp;cat=colls&amp;xml=komm/ibrvz2022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?pubtyp=none&amp;cat=colls&amp;xml=komm/ibrvz2021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?pubtyp=none&amp;cat=colls&amp;xml=komm/ibrvz2020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?pubtyp=none&amp;cat=colls&amp;xml=komm/ibrvz2019" TargetMode="External" /><Relationship Id="rId9" Type="http://schemas.openxmlformats.org/officeDocument/2006/relationships/hyperlink" Target="https://beck-online.beck.de/Bcid/Y-500-W-BESTLEX-GL-E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Sammlungen/113909?pubtyp=none&amp;htm=%2Fbib%2Finhalt%2Fgesetze%2Fstva_2018.htm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Sammlungen/107109?pubtyp=none&amp;htm=%2Fbib%2Finhalt%2Fgesetze%2Fstva_2017.htm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Sammlungen/96030?pubtyp=none&amp;htm=%2Fbib%2Finhalt%2Fgesetze%2Fstva_2016.htm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Sammlungen/84326?pubtyp=none&amp;htm=%2Fbib%2Finhalt%2Fgesetze%2Fstva_2015.htm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yperlink" Target="https://beck-online.beck.de/Sammlungen/76500?pubtyp=none&amp;htm=%2Fbib%2Finhalt%2Fgesetze%2Fstva_2014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 SteuerDirekt - Steuern und Bilanzen</dc:title>
  <dc:creator>beck-online.beck.de</dc:creator>
  <cp:revision>0</cp:revision>
</cp:coreProperties>
</file>